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7170" w14:textId="d7f7170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МІНІСТЕРСТВО ОХОРОНИ ЗДОРОВ'Я УКРАЇНИ</w:t>
      </w:r>
    </w:p>
    <w:bookmarkEnd w:id="1"/>
    <w:bookmarkStart w:name="3" w:id="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10 серпня 2016 року N 817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Про Розподіл лікарських засобів для лікування дітей, хворих на гемофілію типів A або B або хворобу Віллебранда (лікування дітей з гемофілією типу A або типу B та з хворобою Віллебранда 2-го типу), закуплених за кошти Державного бюджету України на 2015 рік</w:t>
      </w:r>
    </w:p>
    <w:bookmarkEnd w:id="4"/>
    <w:bookmarkStart w:name="6" w:id="5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пункту 5 Порядку використання коштів, передбачених у державному бюджеті для виконання програм та здійснення централізованих заходів з охорони здоров'я, затвердженого </w:t>
      </w:r>
      <w:r>
        <w:rPr>
          <w:rFonts w:ascii="Arial"/>
          <w:b w:val="false"/>
          <w:i w:val="false"/>
          <w:color w:val="0288d1"/>
          <w:sz w:val="18"/>
        </w:rPr>
        <w:t>постановою Кабінету Міністрів України від 17 березня 2011 року N 298 "Про затвердження Порядку використання коштів, передбачених у державному бюджеті для виконання програм та здійснення централізованих заходів з охорони здоров'я"</w:t>
      </w:r>
      <w:r>
        <w:rPr>
          <w:rFonts w:ascii="Arial"/>
          <w:b w:val="false"/>
          <w:i w:val="false"/>
          <w:color w:val="000000"/>
          <w:sz w:val="18"/>
        </w:rPr>
        <w:t xml:space="preserve">, пункту 8 Положення про Міністерство охорони здоров'я України, затвердженого </w:t>
      </w:r>
      <w:r>
        <w:rPr>
          <w:rFonts w:ascii="Arial"/>
          <w:b w:val="false"/>
          <w:i w:val="false"/>
          <w:color w:val="0288d1"/>
          <w:sz w:val="18"/>
        </w:rPr>
        <w:t>постановою Кабінету Міністрів України від 25 березня 2015 року N 267</w:t>
      </w:r>
      <w:r>
        <w:rPr>
          <w:rFonts w:ascii="Arial"/>
          <w:b w:val="false"/>
          <w:i w:val="false"/>
          <w:color w:val="000000"/>
          <w:sz w:val="18"/>
        </w:rPr>
        <w:t xml:space="preserve">, з метою раціонального та цільового використання лікарських засобів для лікування дітей, хворих на гемофілію типів A або B або хворобу Віллебранда, закуплених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2015 рік</w:t>
      </w:r>
      <w:r>
        <w:rPr>
          <w:rFonts w:ascii="Arial"/>
          <w:b w:val="false"/>
          <w:i w:val="false"/>
          <w:color w:val="000000"/>
          <w:sz w:val="18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за напрямом "Централізована закупівля лікарських засобів для забезпечення дітей, хворих на гемофілію типів A або B або хворобу Віллебранда",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1. Затвердити Розподіл лікарських засобів для лікування дітей, хворих на гемофілію типів A або B або хворобу Віллебранда (лікування дітей з гемофілією типу A або типу B та з хворобою Віллебранда 2-го типу), закуплених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2015 рік</w:t>
      </w:r>
      <w:r>
        <w:rPr>
          <w:rFonts w:ascii="Arial"/>
          <w:b w:val="false"/>
          <w:i w:val="false"/>
          <w:color w:val="000000"/>
          <w:sz w:val="18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за напрямом "Централізована закупівля лікарських засобів для забезпечення дітей, хворих на гемофілію типів A або B або хворобу Віллебранда", що додається.</w:t>
      </w:r>
    </w:p>
    <w:bookmarkEnd w:id="6"/>
    <w:bookmarkStart w:name="8" w:id="7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2. ДП "Укрвакцина" МОЗ України (А. Макаренку) забезпечити:</w:t>
      </w:r>
    </w:p>
    <w:bookmarkEnd w:id="7"/>
    <w:bookmarkStart w:name="9" w:id="8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прийняття лікарських засобів;</w:t>
      </w:r>
    </w:p>
    <w:bookmarkEnd w:id="8"/>
    <w:bookmarkStart w:name="10" w:id="9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своєчасну доставку лікарських засобів згідно з затвердженим цим наказом Розподілом.</w:t>
      </w:r>
    </w:p>
    <w:bookmarkEnd w:id="9"/>
    <w:bookmarkStart w:name="11" w:id="10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3. Керівникам структурних підрозділів з питань охорони здоров'я виконавчого органу Київської міської ради (Київської міської державної адміністрації) та обласних державних адміністрацій, головному лікарю Національної дитячої спеціалізованої лікарні "ОХМАТДИТ" МОЗ України забезпечити:</w:t>
      </w:r>
    </w:p>
    <w:bookmarkEnd w:id="10"/>
    <w:bookmarkStart w:name="12" w:id="11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доведення у триденний термін до відома ДП "Укрвакцина" МОЗ України (вул. Каштанова, 66-а, м. Київ) у разі зміни затверджених у Розподілі переліку та адрес складів - отримувачів лікарських засобів (закладів охорони здоров'я) їх уточненого переліку та адрес із зазначенням обсягів лікарських засобів в межах загальної кількості, затвердженої у розподілі;</w:t>
      </w:r>
    </w:p>
    <w:bookmarkEnd w:id="11"/>
    <w:bookmarkStart w:name="13" w:id="12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персональну відповідальність за збереження та раціональне використання лікарських засобів;</w:t>
      </w:r>
    </w:p>
    <w:bookmarkEnd w:id="12"/>
    <w:bookmarkStart w:name="14" w:id="13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3) подання щомісяця до ДП "Укрвакцина" МОЗ України актів списання лікарських засобів у термін до 06 числа місяця, наступного за звітним.</w:t>
      </w:r>
    </w:p>
    <w:bookmarkEnd w:id="13"/>
    <w:bookmarkStart w:name="15" w:id="14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4. Контроль за виконанням цього наказу залишаю за собою.</w:t>
      </w:r>
    </w:p>
    <w:bookmarkEnd w:id="14"/>
    <w:bookmarkStart w:name="16" w:id="15"/>
    <w:p>
      <w:pPr>
        <w:spacing w:after="0"/>
        <w:ind w:left="0"/>
        <w:jc w:val="both"/>
      </w:pP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top"/>
          </w:tcPr>
          <w:bookmarkStart w:name="17" w:id="1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о. Міністра</w:t>
            </w:r>
          </w:p>
          <w:bookmarkEnd w:id="16"/>
        </w:tc>
        <w:tc>
          <w:tcPr>
            <w:tcW w:w="6817" w:type="dxa"/>
            <w:tcBorders/>
            <w:vAlign w:val="top"/>
          </w:tcPr>
          <w:bookmarkStart w:name="18" w:id="1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У. Супрун</w:t>
            </w:r>
          </w:p>
          <w:bookmarkEnd w:id="17"/>
        </w:tc>
      </w:tr>
    </w:tbl>
    <w:bookmarkStart w:name="19" w:id="18"/>
    <w:p>
      <w:pPr>
        <w:spacing w:after="0"/>
        <w:ind w:left="0"/>
        <w:jc w:val="both"/>
      </w:pPr>
    </w:p>
    <w:bookmarkEnd w:id="18"/>
    <w:bookmarkStart w:name="20" w:id="19"/>
    <w:p>
      <w:pPr>
        <w:spacing w:after="300"/>
        <w:ind w:left="6825"/>
        <w:jc w:val="lef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Наказ Міністерства охорони здоров'я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10 серпня 2016 року N 817</w:t>
      </w:r>
    </w:p>
    <w:bookmarkEnd w:id="19"/>
    <w:bookmarkStart w:name="21" w:id="20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 xml:space="preserve">Розподіл лікарських засобів для лікування дітей, хворих на гемофілію типів A або B або хворобу Віллебранда (лікування дітей з гемофілією типу A або типу B та з хворобою Віллебранда 2-го типу), закуплених за кошти </w:t>
      </w:r>
      <w:r>
        <w:rPr>
          <w:rFonts w:ascii="Arial"/>
          <w:b w:val="false"/>
          <w:i w:val="false"/>
          <w:color w:val="0288d1"/>
          <w:sz w:val="27"/>
        </w:rPr>
        <w:t>Державного бюджету України на 2015 рік</w:t>
      </w:r>
      <w:r>
        <w:rPr>
          <w:rFonts w:ascii="Arial"/>
          <w:b w:val="false"/>
          <w:i w:val="false"/>
          <w:color w:val="000000"/>
          <w:sz w:val="27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за напрямом "Централізована закупівля лікарських засобів для забезпечення дітей, хворих на гемофілію типів A або B або хворобу Віллебранда"</w:t>
      </w:r>
    </w:p>
    <w:bookmarkEnd w:id="20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407"/>
        <w:gridCol w:w="2571"/>
        <w:gridCol w:w="3253"/>
        <w:gridCol w:w="1088"/>
        <w:gridCol w:w="816"/>
        <w:gridCol w:w="1117"/>
        <w:gridCol w:w="953"/>
        <w:gridCol w:w="950"/>
        <w:gridCol w:w="1117"/>
        <w:gridCol w:w="1362"/>
      </w:tblGrid>
      <w:tr>
        <w:trPr>
          <w:trHeight w:val="45" w:hRule="atLeast"/>
        </w:trPr>
        <w:tc>
          <w:tcPr>
            <w:tcW w:w="407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" w:id="2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п/п</w:t>
            </w:r>
          </w:p>
          <w:bookmarkEnd w:id="21"/>
        </w:tc>
        <w:tc>
          <w:tcPr>
            <w:tcW w:w="2571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" w:id="2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Адміністративно-територіальні одиниці</w:t>
            </w:r>
          </w:p>
          <w:bookmarkEnd w:id="22"/>
        </w:tc>
        <w:tc>
          <w:tcPr>
            <w:tcW w:w="3253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" w:id="2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Склади отримувачів лікарських засобів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(закладів охорони здоров'я)</w:t>
            </w:r>
          </w:p>
          <w:bookmarkEnd w:id="23"/>
        </w:tc>
        <w:tc>
          <w:tcPr>
            <w:tcW w:w="0" w:type="auto"/>
            <w:gridSpan w:val="3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" w:id="2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ІМУНАТ 250 МО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фактор коагуляції крові людини VIII і фактор Віллебранда, очищений, ліофілізований, вірусінактивований. Ліофілізований порошок для приготування розчину для ін'єкцій по 250 МО у флаконах у комплекті з розчинником (вода для ін'єкцій) по 5 мл у флаконах та набором для розчинення і введення, Baxter AG, Lange Allee 8, Lange Allee 24, Lange Allee 51, Industriestrasse 20, Industriestrasse 72, Industriestrasse 131, Benatzkygasse 2-6, Pasettistrasse 76, A-1221, Vienna, Austria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Ціна за упаковку 1779,57 грн.</w:t>
            </w:r>
          </w:p>
          <w:bookmarkEnd w:id="24"/>
        </w:tc>
        <w:tc>
          <w:tcPr>
            <w:tcW w:w="0" w:type="auto"/>
            <w:gridSpan w:val="3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" w:id="2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ІМУНАТ 1000 МО,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фактор коагуляції крові людини (плазмовий), очищений, ліофілізований, вірусінактивований. Ліофілізований порошок для приготування розчину для ін'єкцій по 1000 МО у флаконах у комплекті з розчинником (вода для ін'єкцій) по 10 мл у флаконах та набором для розчинення і введення, Baxter AG, Lange Allee 8, Lange Allee 24, Lange Allee 51, Industriestrasse 20, Industriestrasse 72, Industriestrasse 131, Benatzkygasse 2-6, Pasettistrasse 76, A-1221, Vienna, Austria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Ціна за упаковку 6984,94 грн.</w:t>
            </w:r>
          </w:p>
          <w:bookmarkEnd w:id="25"/>
        </w:tc>
        <w:tc>
          <w:tcPr>
            <w:tcW w:w="1362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" w:id="2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Загальна вартість, грн.</w:t>
            </w:r>
          </w:p>
          <w:bookmarkEnd w:id="2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" w:id="2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к-сть МО</w:t>
            </w:r>
          </w:p>
          <w:bookmarkEnd w:id="27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" w:id="2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к-сть уп.</w:t>
            </w:r>
          </w:p>
          <w:bookmarkEnd w:id="28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" w:id="2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в-сть, грн.</w:t>
            </w:r>
          </w:p>
          <w:bookmarkEnd w:id="29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" w:id="3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к-сть МО</w:t>
            </w:r>
          </w:p>
          <w:bookmarkEnd w:id="30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" w:id="3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к-сть уп.</w:t>
            </w:r>
          </w:p>
          <w:bookmarkEnd w:id="31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" w:id="3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в-сть, грн.</w:t>
            </w:r>
          </w:p>
          <w:bookmarkEnd w:id="32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" w:id="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1</w:t>
            </w:r>
          </w:p>
          <w:bookmarkEnd w:id="3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" w:id="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2</w:t>
            </w:r>
          </w:p>
          <w:bookmarkEnd w:id="3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" w:id="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3</w:t>
            </w:r>
          </w:p>
          <w:bookmarkEnd w:id="3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" w:id="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4</w:t>
            </w:r>
          </w:p>
          <w:bookmarkEnd w:id="3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" w:id="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5</w:t>
            </w:r>
          </w:p>
          <w:bookmarkEnd w:id="3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" w:id="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6</w:t>
            </w:r>
          </w:p>
          <w:bookmarkEnd w:id="3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" w:id="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7</w:t>
            </w:r>
          </w:p>
          <w:bookmarkEnd w:id="3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" w:id="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8</w:t>
            </w:r>
          </w:p>
          <w:bookmarkEnd w:id="4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" w:id="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9</w:t>
            </w:r>
          </w:p>
          <w:bookmarkEnd w:id="4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" w:id="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10</w:t>
            </w:r>
          </w:p>
          <w:bookmarkEnd w:id="4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" w:id="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4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" w:id="4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Вінницька область</w:t>
            </w:r>
          </w:p>
          <w:bookmarkEnd w:id="4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" w:id="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Обласна дитяча клінічна лікарня (Хмельницьке шосе, 108, м. Вінниця, 21019)</w:t>
            </w:r>
          </w:p>
          <w:bookmarkEnd w:id="4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" w:id="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149000</w:t>
            </w:r>
          </w:p>
          <w:bookmarkEnd w:id="4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" w:id="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596</w:t>
            </w:r>
          </w:p>
          <w:bookmarkEnd w:id="4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" w:id="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1060623,72</w:t>
            </w:r>
          </w:p>
          <w:bookmarkEnd w:id="4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" w:id="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4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" w:id="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" w:id="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5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" w:id="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1060623,72</w:t>
            </w:r>
          </w:p>
          <w:bookmarkEnd w:id="5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" w:id="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5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" w:id="5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Волинська область</w:t>
            </w:r>
          </w:p>
          <w:bookmarkEnd w:id="5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" w:id="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Обласне дитяче територіальне медичне об'єднання (43024, м. Луцьк, пр. Відродження, 30)</w:t>
            </w:r>
          </w:p>
          <w:bookmarkEnd w:id="5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" w:id="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" w:id="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" w:id="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5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" w:id="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" w:id="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6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" w:id="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6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" w:id="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6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" w:id="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6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" w:id="6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Дніпропетровська область</w:t>
            </w:r>
          </w:p>
          <w:bookmarkEnd w:id="6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" w:id="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Комунальний заклад "Дніпропетровська обласна дитяча клінічна лікарня" ДОР" (49100, м. Дніпропетоовськ, Жовтневий район, вул. Космічна, 13)</w:t>
            </w:r>
          </w:p>
          <w:bookmarkEnd w:id="6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" w:id="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6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" w:id="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6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" w:id="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6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" w:id="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66000</w:t>
            </w:r>
          </w:p>
          <w:bookmarkEnd w:id="6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" w:id="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66</w:t>
            </w:r>
          </w:p>
          <w:bookmarkEnd w:id="7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" w:id="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461006,04</w:t>
            </w:r>
          </w:p>
          <w:bookmarkEnd w:id="7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" w:id="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461006,04</w:t>
            </w:r>
          </w:p>
          <w:bookmarkEnd w:id="7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" w:id="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7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" w:id="7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Донецька область</w:t>
            </w:r>
          </w:p>
          <w:bookmarkEnd w:id="7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" w:id="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"Центр первинної медико-санітарної допомоги м. Слов'янськ" (84120, м. Слов'янськ, вул. Юних Комунарів, 85)</w:t>
            </w:r>
          </w:p>
          <w:bookmarkEnd w:id="7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" w:id="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56000</w:t>
            </w:r>
          </w:p>
          <w:bookmarkEnd w:id="7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" w:id="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224</w:t>
            </w:r>
          </w:p>
          <w:bookmarkEnd w:id="7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" w:id="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398623,68</w:t>
            </w:r>
          </w:p>
          <w:bookmarkEnd w:id="7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" w:id="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33000</w:t>
            </w:r>
          </w:p>
          <w:bookmarkEnd w:id="7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" w:id="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</w:t>
            </w:r>
          </w:p>
          <w:bookmarkEnd w:id="8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" w:id="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230503,02</w:t>
            </w:r>
          </w:p>
          <w:bookmarkEnd w:id="8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" w:id="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629126,70</w:t>
            </w:r>
          </w:p>
          <w:bookmarkEnd w:id="8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" w:id="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8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" w:id="8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Житомирська область</w:t>
            </w:r>
          </w:p>
          <w:bookmarkEnd w:id="8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" w:id="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КУ "Обласна база спеціального медичного постачання" Житомирської обласної ради (м. Житомир, вул. Комерційна, 2)</w:t>
            </w:r>
          </w:p>
          <w:bookmarkEnd w:id="8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" w:id="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8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" w:id="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8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" w:id="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8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" w:id="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8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" w:id="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9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" w:id="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9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" w:id="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9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" w:id="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9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" w:id="9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Закарпатська область</w:t>
            </w:r>
          </w:p>
          <w:bookmarkEnd w:id="9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" w:id="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Обласна дитяча лікарня (м. Мукачево, вул. І. Франка, 39)</w:t>
            </w:r>
          </w:p>
          <w:bookmarkEnd w:id="9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" w:id="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9250</w:t>
            </w:r>
          </w:p>
          <w:bookmarkEnd w:id="9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" w:id="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</w:t>
            </w:r>
          </w:p>
          <w:bookmarkEnd w:id="9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" w:id="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65844,09</w:t>
            </w:r>
          </w:p>
          <w:bookmarkEnd w:id="9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" w:id="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9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" w:id="1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0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" w:id="1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0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" w:id="1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65844,09</w:t>
            </w:r>
          </w:p>
          <w:bookmarkEnd w:id="10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" w:id="1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10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" w:id="10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Запорізька область</w:t>
            </w:r>
          </w:p>
          <w:bookmarkEnd w:id="10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" w:id="1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КУ "СТМО "Дитинство" ЗОР (69063, м. Запоріжжя, пр. Леніна, 70)</w:t>
            </w:r>
          </w:p>
          <w:bookmarkEnd w:id="10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" w:id="1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0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" w:id="1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0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" w:id="1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0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" w:id="1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0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" w:id="1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1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" w:id="1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1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" w:id="1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1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" w:id="1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</w:t>
            </w:r>
          </w:p>
          <w:bookmarkEnd w:id="11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" w:id="11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Івано-Франківська область</w:t>
            </w:r>
          </w:p>
          <w:bookmarkEnd w:id="11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" w:id="1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Обласна дитяча клінічна лікарня (76014, м. Івано-Франківськ, вул. Коновальця, 132)</w:t>
            </w:r>
          </w:p>
          <w:bookmarkEnd w:id="11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" w:id="1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1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" w:id="1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1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" w:id="1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1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" w:id="1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1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" w:id="1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2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" w:id="1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2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" w:id="1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2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" w:id="1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</w:t>
            </w:r>
          </w:p>
          <w:bookmarkEnd w:id="12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" w:id="12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Київська область</w:t>
            </w:r>
          </w:p>
          <w:bookmarkEnd w:id="12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" w:id="1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КОР "Київський обласний онкологічний диспансер" (04107, м. Київ, вул. Багговутівська, 1-а)</w:t>
            </w:r>
          </w:p>
          <w:bookmarkEnd w:id="12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" w:id="1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29500</w:t>
            </w:r>
          </w:p>
          <w:bookmarkEnd w:id="12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" w:id="1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118</w:t>
            </w:r>
          </w:p>
          <w:bookmarkEnd w:id="12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" w:id="1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209989,26</w:t>
            </w:r>
          </w:p>
          <w:bookmarkEnd w:id="12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" w:id="1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33000</w:t>
            </w:r>
          </w:p>
          <w:bookmarkEnd w:id="12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" w:id="1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</w:t>
            </w:r>
          </w:p>
          <w:bookmarkEnd w:id="13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" w:id="1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230503,02</w:t>
            </w:r>
          </w:p>
          <w:bookmarkEnd w:id="13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" w:id="1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440492,28</w:t>
            </w:r>
          </w:p>
          <w:bookmarkEnd w:id="13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" w:id="1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13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" w:id="13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Кіровоградська область</w:t>
            </w:r>
          </w:p>
          <w:bookmarkEnd w:id="13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" w:id="1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Кіровоградська дитяча обласна лікарня (м. Кіровоград, вул. Преображенська, 79/35)</w:t>
            </w:r>
          </w:p>
          <w:bookmarkEnd w:id="13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" w:id="1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119250</w:t>
            </w:r>
          </w:p>
          <w:bookmarkEnd w:id="13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" w:id="1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477</w:t>
            </w:r>
          </w:p>
          <w:bookmarkEnd w:id="13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" w:id="1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848854,89</w:t>
            </w:r>
          </w:p>
          <w:bookmarkEnd w:id="13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" w:id="1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3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" w:id="1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4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" w:id="1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4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" w:id="1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848854,89</w:t>
            </w:r>
          </w:p>
          <w:bookmarkEnd w:id="14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" w:id="1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</w:t>
            </w:r>
          </w:p>
          <w:bookmarkEnd w:id="14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" w:id="14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Луганська область</w:t>
            </w:r>
          </w:p>
          <w:bookmarkEnd w:id="14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" w:id="1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Луганська обласна дитяча клінічна лікарня (Луганська обл., м. Лисичанськ, кв. 40 років Перемоги, 12-а)</w:t>
            </w:r>
          </w:p>
          <w:bookmarkEnd w:id="14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" w:id="1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29000</w:t>
            </w:r>
          </w:p>
          <w:bookmarkEnd w:id="14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" w:id="1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116</w:t>
            </w:r>
          </w:p>
          <w:bookmarkEnd w:id="14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" w:id="1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206430,12</w:t>
            </w:r>
          </w:p>
          <w:bookmarkEnd w:id="14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" w:id="1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4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" w:id="1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5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" w:id="1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5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" w:id="1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206430,12</w:t>
            </w:r>
          </w:p>
          <w:bookmarkEnd w:id="15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" w:id="1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</w:t>
            </w:r>
          </w:p>
          <w:bookmarkEnd w:id="15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" w:id="15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Львівська область</w:t>
            </w:r>
          </w:p>
          <w:bookmarkEnd w:id="15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" w:id="1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Комунальний заклад Львівської обласної ради "Західноукраїнський спеціалізований дитячий центр" (м. Львів, вул. Дністерська, 27)</w:t>
            </w:r>
          </w:p>
          <w:bookmarkEnd w:id="15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" w:id="1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17250</w:t>
            </w:r>
          </w:p>
          <w:bookmarkEnd w:id="15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" w:id="1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69</w:t>
            </w:r>
          </w:p>
          <w:bookmarkEnd w:id="15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" w:id="1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122790,33</w:t>
            </w:r>
          </w:p>
          <w:bookmarkEnd w:id="15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" w:id="1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16000</w:t>
            </w:r>
          </w:p>
          <w:bookmarkEnd w:id="15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" w:id="1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</w:t>
            </w:r>
          </w:p>
          <w:bookmarkEnd w:id="16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" w:id="1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111759,04</w:t>
            </w:r>
          </w:p>
          <w:bookmarkEnd w:id="16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" w:id="1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234549,37</w:t>
            </w:r>
          </w:p>
          <w:bookmarkEnd w:id="16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" w:id="1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</w:t>
            </w:r>
          </w:p>
          <w:bookmarkEnd w:id="16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" w:id="16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Миколаївська область</w:t>
            </w:r>
          </w:p>
          <w:bookmarkEnd w:id="16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6" w:id="1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Миколаївська обласна дитяча лікарня (54018, м. Миколаїв, вул. Миколаївська, 21)</w:t>
            </w:r>
          </w:p>
          <w:bookmarkEnd w:id="16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7" w:id="1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6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8" w:id="1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6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9" w:id="1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6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0" w:id="1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6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1" w:id="1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7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2" w:id="1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7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3" w:id="1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7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4" w:id="1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</w:t>
            </w:r>
          </w:p>
          <w:bookmarkEnd w:id="17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5" w:id="17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Одеська область</w:t>
            </w:r>
          </w:p>
          <w:bookmarkEnd w:id="17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6" w:id="1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КУ "Одеська обласна дитяча клінічна лікарня" (м. Одеса, вул. Воробйова, 3)</w:t>
            </w:r>
          </w:p>
          <w:bookmarkEnd w:id="17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7" w:id="1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37250</w:t>
            </w:r>
          </w:p>
          <w:bookmarkEnd w:id="17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8" w:id="1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149</w:t>
            </w:r>
          </w:p>
          <w:bookmarkEnd w:id="17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9" w:id="1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265155,93</w:t>
            </w:r>
          </w:p>
          <w:bookmarkEnd w:id="17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0" w:id="1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16000</w:t>
            </w:r>
          </w:p>
          <w:bookmarkEnd w:id="17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1" w:id="1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</w:t>
            </w:r>
          </w:p>
          <w:bookmarkEnd w:id="18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2" w:id="1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111759,04</w:t>
            </w:r>
          </w:p>
          <w:bookmarkEnd w:id="18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3" w:id="1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376914,97</w:t>
            </w:r>
          </w:p>
          <w:bookmarkEnd w:id="18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4" w:id="1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</w:t>
            </w:r>
          </w:p>
          <w:bookmarkEnd w:id="18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5" w:id="18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Полтавська область</w:t>
            </w:r>
          </w:p>
          <w:bookmarkEnd w:id="18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6" w:id="1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Полтавська обласна дитяча клінічна лікарня (36011, м. Полтава, вул. Шевченка, 34)</w:t>
            </w:r>
          </w:p>
          <w:bookmarkEnd w:id="18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7" w:id="1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11250</w:t>
            </w:r>
          </w:p>
          <w:bookmarkEnd w:id="18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8" w:id="1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</w:t>
            </w:r>
          </w:p>
          <w:bookmarkEnd w:id="18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9" w:id="1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80080,65</w:t>
            </w:r>
          </w:p>
          <w:bookmarkEnd w:id="18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0" w:id="1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16000</w:t>
            </w:r>
          </w:p>
          <w:bookmarkEnd w:id="18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1" w:id="1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</w:t>
            </w:r>
          </w:p>
          <w:bookmarkEnd w:id="19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2" w:id="1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111759,04</w:t>
            </w:r>
          </w:p>
          <w:bookmarkEnd w:id="19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3" w:id="1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191839,69</w:t>
            </w:r>
          </w:p>
          <w:bookmarkEnd w:id="19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4" w:id="1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</w:t>
            </w:r>
          </w:p>
          <w:bookmarkEnd w:id="19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5" w:id="19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Рівненська область</w:t>
            </w:r>
          </w:p>
          <w:bookmarkEnd w:id="19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6" w:id="1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"РОДЛ" РОР (м. Рівне, вул. Київська, 60)</w:t>
            </w:r>
          </w:p>
          <w:bookmarkEnd w:id="19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7" w:id="1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9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8" w:id="1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9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9" w:id="1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9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0" w:id="1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9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1" w:id="2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0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2" w:id="2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0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3" w:id="2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0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4" w:id="2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</w:t>
            </w:r>
          </w:p>
          <w:bookmarkEnd w:id="20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5" w:id="20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Сумська область</w:t>
            </w:r>
          </w:p>
          <w:bookmarkEnd w:id="20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6" w:id="2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"Сумська. обласна дитяча клінічна лікарня" (м. Суми, вул. Ковпака, 22)</w:t>
            </w:r>
          </w:p>
          <w:bookmarkEnd w:id="20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7" w:id="2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2500</w:t>
            </w:r>
          </w:p>
          <w:bookmarkEnd w:id="20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8" w:id="2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20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9" w:id="2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17795,70</w:t>
            </w:r>
          </w:p>
          <w:bookmarkEnd w:id="20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0" w:id="2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33000</w:t>
            </w:r>
          </w:p>
          <w:bookmarkEnd w:id="20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1" w:id="2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</w:t>
            </w:r>
          </w:p>
          <w:bookmarkEnd w:id="21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2" w:id="2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230503,02</w:t>
            </w:r>
          </w:p>
          <w:bookmarkEnd w:id="21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3" w:id="2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248298,72</w:t>
            </w:r>
          </w:p>
          <w:bookmarkEnd w:id="21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4" w:id="2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</w:t>
            </w:r>
          </w:p>
          <w:bookmarkEnd w:id="21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5" w:id="21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Тернопільська область</w:t>
            </w:r>
          </w:p>
          <w:bookmarkEnd w:id="21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6" w:id="2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ТМДКЛ (м. Тернопіль, вул. Клінічна, 1-а)</w:t>
            </w:r>
          </w:p>
          <w:bookmarkEnd w:id="21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7" w:id="2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13500</w:t>
            </w:r>
          </w:p>
          <w:bookmarkEnd w:id="21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8" w:id="2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54</w:t>
            </w:r>
          </w:p>
          <w:bookmarkEnd w:id="21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9" w:id="2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96096,78</w:t>
            </w:r>
          </w:p>
          <w:bookmarkEnd w:id="21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0" w:id="2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1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1" w:id="2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2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2" w:id="2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2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3" w:id="2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96096,78</w:t>
            </w:r>
          </w:p>
          <w:bookmarkEnd w:id="22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4" w:id="2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</w:t>
            </w:r>
          </w:p>
          <w:bookmarkEnd w:id="22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5" w:id="22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Харківська область</w:t>
            </w:r>
          </w:p>
          <w:bookmarkEnd w:id="22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6" w:id="2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КЗОЗ Обласна дитяча клінічна лікарня N 1 (61051, м. Харків, вул. Клочківська, 337-а)</w:t>
            </w:r>
          </w:p>
          <w:bookmarkEnd w:id="22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7" w:id="2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2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8" w:id="2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2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9" w:id="2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2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0" w:id="2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2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1" w:id="2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3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2" w:id="2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3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3" w:id="2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3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4" w:id="2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</w:t>
            </w:r>
          </w:p>
          <w:bookmarkEnd w:id="23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5" w:id="23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Херсонська область</w:t>
            </w:r>
          </w:p>
          <w:bookmarkEnd w:id="23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6" w:id="2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"Херсонська дитяча обласна клінічна лікарня" Херсонської обласної ради (м. Херсон, вул. Українська, 81)</w:t>
            </w:r>
          </w:p>
          <w:bookmarkEnd w:id="23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7" w:id="2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102750</w:t>
            </w:r>
          </w:p>
          <w:bookmarkEnd w:id="23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8" w:id="2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411</w:t>
            </w:r>
          </w:p>
          <w:bookmarkEnd w:id="23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9" w:id="2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731403,27</w:t>
            </w:r>
          </w:p>
          <w:bookmarkEnd w:id="23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0" w:id="2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3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1" w:id="2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4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2" w:id="2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4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3" w:id="2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731403,27</w:t>
            </w:r>
          </w:p>
          <w:bookmarkEnd w:id="24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4" w:id="2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</w:t>
            </w:r>
          </w:p>
          <w:bookmarkEnd w:id="24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5" w:id="24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Хмельницька область</w:t>
            </w:r>
          </w:p>
          <w:bookmarkEnd w:id="24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6" w:id="2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Хмельницька обласна дитяча лікарня (29008, м. Хмельницький, вул. Кам'янецька, 94)</w:t>
            </w:r>
          </w:p>
          <w:bookmarkEnd w:id="24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7" w:id="2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4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8" w:id="2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4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9" w:id="2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4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0" w:id="2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4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1" w:id="2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5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2" w:id="2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5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3" w:id="2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5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4" w:id="2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</w:t>
            </w:r>
          </w:p>
          <w:bookmarkEnd w:id="25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5" w:id="25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Черкаська область</w:t>
            </w:r>
          </w:p>
          <w:bookmarkEnd w:id="25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6" w:id="2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Комунальний заклад "Черкаський обласний онкологічний диспансер" Черкаської обласної ради (м. Черкаси, вул. Менделєєва, 7)</w:t>
            </w:r>
          </w:p>
          <w:bookmarkEnd w:id="25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7" w:id="2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5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8" w:id="2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5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9" w:id="2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5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0" w:id="2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3000</w:t>
            </w:r>
          </w:p>
          <w:bookmarkEnd w:id="25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1" w:id="2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26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2" w:id="2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20954,82</w:t>
            </w:r>
          </w:p>
          <w:bookmarkEnd w:id="26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3" w:id="2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20954,82</w:t>
            </w:r>
          </w:p>
          <w:bookmarkEnd w:id="26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4" w:id="2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</w:t>
            </w:r>
          </w:p>
          <w:bookmarkEnd w:id="26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5" w:id="26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Чернівецька область</w:t>
            </w:r>
          </w:p>
          <w:bookmarkEnd w:id="26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6" w:id="2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Чернівецька обласна дитяча клінічна лікарня (м. Чернівці, вул. Гакмана, 7)</w:t>
            </w:r>
          </w:p>
          <w:bookmarkEnd w:id="26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7" w:id="2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38750</w:t>
            </w:r>
          </w:p>
          <w:bookmarkEnd w:id="26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8" w:id="2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155</w:t>
            </w:r>
          </w:p>
          <w:bookmarkEnd w:id="26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9" w:id="2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275833,35</w:t>
            </w:r>
          </w:p>
          <w:bookmarkEnd w:id="26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0" w:id="2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6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1" w:id="2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7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2" w:id="2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7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3" w:id="2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275833,35</w:t>
            </w:r>
          </w:p>
          <w:bookmarkEnd w:id="27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4" w:id="2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</w:t>
            </w:r>
          </w:p>
          <w:bookmarkEnd w:id="27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5" w:id="27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Чернігівська область</w:t>
            </w:r>
          </w:p>
          <w:bookmarkEnd w:id="27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6" w:id="2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КЛПЗ "Чернігівська обласна дитяча лікарня" (14005, м. Чернігів, вул. Пирогова, 16)</w:t>
            </w:r>
          </w:p>
          <w:bookmarkEnd w:id="27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7" w:id="2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7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8" w:id="2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7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9" w:id="2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7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0" w:id="2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7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1" w:id="2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8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2" w:id="2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8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3" w:id="2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8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4" w:id="2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</w:t>
            </w:r>
          </w:p>
          <w:bookmarkEnd w:id="283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5" w:id="28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Місто Київ</w:t>
            </w:r>
          </w:p>
          <w:bookmarkEnd w:id="284"/>
        </w:tc>
        <w:tc>
          <w:tcPr>
            <w:tcW w:w="32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6" w:id="2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Київська міська днтяча клінічна лікарня N 1 (04209, м. Київ, вул. Богатирська, 30)</w:t>
            </w:r>
          </w:p>
          <w:bookmarkEnd w:id="285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7" w:id="2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238750</w:t>
            </w:r>
          </w:p>
          <w:bookmarkEnd w:id="286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8" w:id="2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955</w:t>
            </w:r>
          </w:p>
          <w:bookmarkEnd w:id="28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9" w:id="2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1699489,35</w:t>
            </w:r>
          </w:p>
          <w:bookmarkEnd w:id="288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0" w:id="2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89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1" w:id="2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9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2" w:id="2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91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3" w:id="2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1699489,35</w:t>
            </w:r>
          </w:p>
          <w:bookmarkEnd w:id="292"/>
        </w:tc>
      </w:tr>
      <w:tr>
        <w:trPr>
          <w:trHeight w:val="45" w:hRule="atLeast"/>
        </w:trPr>
        <w:tc>
          <w:tcPr>
            <w:tcW w:w="4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4" w:id="2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</w:t>
            </w:r>
          </w:p>
          <w:bookmarkEnd w:id="293"/>
        </w:tc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5" w:id="29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НДСЛ Охматдит МОЗ України</w:t>
            </w:r>
          </w:p>
          <w:bookmarkEnd w:id="294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6" w:id="2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37250</w:t>
            </w:r>
          </w:p>
          <w:bookmarkEnd w:id="295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7" w:id="2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149</w:t>
            </w:r>
          </w:p>
          <w:bookmarkEnd w:id="296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8" w:id="2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265155,93</w:t>
            </w:r>
          </w:p>
          <w:bookmarkEnd w:id="297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9" w:id="2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67000</w:t>
            </w:r>
          </w:p>
          <w:bookmarkEnd w:id="298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0" w:id="2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67</w:t>
            </w:r>
          </w:p>
          <w:bookmarkEnd w:id="299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1" w:id="3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467990,98</w:t>
            </w:r>
          </w:p>
          <w:bookmarkEnd w:id="300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2" w:id="3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733146,91</w:t>
            </w:r>
          </w:p>
          <w:bookmarkEnd w:id="301"/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3" w:id="302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</w:t>
            </w:r>
          </w:p>
          <w:bookmarkEnd w:id="302"/>
        </w:tc>
        <w:tc>
          <w:tcPr>
            <w:tcW w:w="10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4" w:id="30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891250</w:t>
            </w:r>
          </w:p>
          <w:bookmarkEnd w:id="303"/>
        </w:tc>
        <w:tc>
          <w:tcPr>
            <w:tcW w:w="8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5" w:id="30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3565</w:t>
            </w:r>
          </w:p>
          <w:bookmarkEnd w:id="304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6" w:id="30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6344167,05</w:t>
            </w:r>
          </w:p>
          <w:bookmarkEnd w:id="305"/>
        </w:tc>
        <w:tc>
          <w:tcPr>
            <w:tcW w:w="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7" w:id="30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283000</w:t>
            </w:r>
          </w:p>
          <w:bookmarkEnd w:id="306"/>
        </w:tc>
        <w:tc>
          <w:tcPr>
            <w:tcW w:w="9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8" w:id="30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283</w:t>
            </w:r>
          </w:p>
          <w:bookmarkEnd w:id="30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9" w:id="30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1976738,02</w:t>
            </w:r>
          </w:p>
          <w:bookmarkEnd w:id="308"/>
        </w:tc>
        <w:tc>
          <w:tcPr>
            <w:tcW w:w="13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0" w:id="30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8320905,07</w:t>
            </w:r>
          </w:p>
          <w:bookmarkEnd w:id="309"/>
        </w:tc>
      </w:tr>
    </w:tbl>
    <w:bookmarkStart w:name="311" w:id="310"/>
    <w:p>
      <w:pPr>
        <w:spacing w:after="0"/>
        <w:ind w:left="0"/>
        <w:jc w:val="both"/>
      </w:pPr>
    </w:p>
    <w:bookmarkEnd w:id="3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bottom"/>
          </w:tcPr>
          <w:bookmarkStart w:name="312" w:id="31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о. директора Департаменту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економіки і фінансової політики</w:t>
            </w:r>
          </w:p>
          <w:bookmarkEnd w:id="311"/>
        </w:tc>
        <w:tc>
          <w:tcPr>
            <w:tcW w:w="6817" w:type="dxa"/>
            <w:tcBorders/>
            <w:vAlign w:val="bottom"/>
          </w:tcPr>
          <w:bookmarkStart w:name="313" w:id="31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А. Купліванчук</w:t>
            </w:r>
          </w:p>
          <w:bookmarkEnd w:id="312"/>
        </w:tc>
      </w:tr>
    </w:tbl>
    <w:bookmarkStart w:name="314" w:id="313"/>
    <w:p>
      <w:pPr>
        <w:spacing w:after="0"/>
        <w:ind w:left="0"/>
        <w:jc w:val="both"/>
      </w:pPr>
    </w:p>
    <w:bookmarkEnd w:id="31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