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af24" w14:textId="0daaf24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ВОЛИНСЬКА ОБЛАСНА ДЕРЖАВНА АДМІНІСТРАЦІЯ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РОЗПОРЯДЖЕННЯ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26.09.2016 р. N 429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затвердження плану заходів з виконання в області у 2016 році Загальнодержавної програми "Національний план дій щодо реалізації Конвенції ООН про права дитини" на період до 2016 року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288d1"/>
          <w:sz w:val="18"/>
        </w:rPr>
        <w:t>статей 2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288d1"/>
          <w:sz w:val="18"/>
        </w:rPr>
        <w:t>6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288d1"/>
          <w:sz w:val="18"/>
        </w:rPr>
        <w:t>22 Закону України "Про місцеві державні адміністрації"</w:t>
      </w:r>
      <w:r>
        <w:rPr>
          <w:rFonts w:ascii="Arial"/>
          <w:b w:val="false"/>
          <w:i w:val="false"/>
          <w:color w:val="000000"/>
          <w:sz w:val="18"/>
        </w:rPr>
        <w:t xml:space="preserve">, на виконання </w:t>
      </w:r>
      <w:r>
        <w:rPr>
          <w:rFonts w:ascii="Arial"/>
          <w:b w:val="false"/>
          <w:i w:val="false"/>
          <w:color w:val="0288d1"/>
          <w:sz w:val="18"/>
        </w:rPr>
        <w:t>пункту 3 розпорядження Кабінету Міністрів України від 23 серпня 2016 року N 590-р "Про затвердження плану заходів з виконання у 2016 році Загальнодержавної програми "Національний план дій щодо реалізації Конвенції ООН про права дитини" на період до 2016 року"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план заходів з виконання в області у 2016 році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Конвенції ООН про права дитини" на період до 2016 року"</w:t>
      </w:r>
      <w:r>
        <w:rPr>
          <w:rFonts w:ascii="Arial"/>
          <w:b w:val="false"/>
          <w:i w:val="false"/>
          <w:color w:val="000000"/>
          <w:sz w:val="18"/>
        </w:rPr>
        <w:t xml:space="preserve"> (далі - План заходів), що додається.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ЗОБОВ'ЯЗУЮ: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управління освіти, науки та молоді</w:t>
      </w:r>
      <w:r>
        <w:rPr>
          <w:rFonts w:ascii="Arial"/>
          <w:b/>
          <w:i w:val="false"/>
          <w:color w:val="000000"/>
          <w:sz w:val="18"/>
        </w:rPr>
        <w:t>,</w:t>
      </w:r>
      <w:r>
        <w:rPr>
          <w:rFonts w:ascii="Arial"/>
          <w:b w:val="false"/>
          <w:i w:val="false"/>
          <w:color w:val="000000"/>
          <w:sz w:val="18"/>
        </w:rPr>
        <w:t xml:space="preserve"> охорони здоров'я, культури, службу у справах дітей облдержадміністрації, обласний центр соціальних служб для сім'ї, дітей та молоді, районні державні адміністрації забезпечити: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- виконання Плану заходів;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- подання до 01 лютого 2017 року інформації про стан виконання Плану заходів службі у справах дітей облдержадміністрації для узагальнення та інформування обласної державної адміністрації та Міністерства соціальної політики України;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2) районні державні адміністрації у двотижневий строк розробити та затвердити місцеві Плани заходів з виконання в області у 2016 році </w:t>
      </w:r>
      <w:r>
        <w:rPr>
          <w:rFonts w:ascii="Arial"/>
          <w:b w:val="false"/>
          <w:i w:val="false"/>
          <w:color w:val="0288d1"/>
          <w:sz w:val="18"/>
        </w:rPr>
        <w:t>Загальнодержавної програми "Національний план дій щодо реалізації Конвенції ООН про права дитини" на період до 2016 року"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РЕКОМЕНДУЮ виконкомам міських (міст обласного значення) рад забезпечити виконання завдань, визначених пунктом 2 цього розпорядження.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Контроль за виконанням цього розпорядження покласти на заступника голови облдержадміністрації С. Мишковець.</w:t>
      </w:r>
    </w:p>
    <w:bookmarkEnd w:id="13"/>
    <w:bookmarkStart w:name="15" w:id="14"/>
    <w:p>
      <w:pPr>
        <w:spacing w:after="0"/>
        <w:ind w:left="0"/>
        <w:jc w:val="both"/>
      </w:pP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Голова</w:t>
            </w:r>
          </w:p>
          <w:bookmarkEnd w:id="15"/>
        </w:tc>
        <w:tc>
          <w:tcPr>
            <w:tcW w:w="6817" w:type="dxa"/>
            <w:tcBorders/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Гунчик</w:t>
            </w:r>
          </w:p>
          <w:bookmarkEnd w:id="16"/>
        </w:tc>
      </w:tr>
    </w:tbl>
    <w:bookmarkStart w:name="18" w:id="17"/>
    <w:p>
      <w:pPr>
        <w:spacing w:after="0"/>
        <w:ind w:left="0"/>
        <w:jc w:val="both"/>
      </w:pPr>
    </w:p>
    <w:bookmarkEnd w:id="17"/>
    <w:bookmarkStart w:name="19" w:id="18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Розпорядження Волинської обласної державної адміністрації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26 вересня 2016 року N 429</w:t>
      </w:r>
    </w:p>
    <w:bookmarkEnd w:id="18"/>
    <w:bookmarkStart w:name="20" w:id="1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ПЛАН ЗАХОДІВ</w:t>
      </w:r>
      <w:r>
        <w:br/>
      </w:r>
      <w:r>
        <w:rPr>
          <w:rFonts w:ascii="Arial"/>
          <w:b w:val="false"/>
          <w:i w:val="false"/>
          <w:color w:val="000000"/>
          <w:sz w:val="27"/>
        </w:rPr>
        <w:t xml:space="preserve">з виконання в області у 2016 році </w:t>
      </w:r>
      <w:r>
        <w:rPr>
          <w:rFonts w:ascii="Arial"/>
          <w:b w:val="false"/>
          <w:i w:val="false"/>
          <w:color w:val="0288d1"/>
          <w:sz w:val="27"/>
        </w:rPr>
        <w:t>Загальнодержавної програми "Національний план дій щодо реалізації Конвенції ООН про права дитини" на період до 2016 року"</w:t>
      </w:r>
    </w:p>
    <w:bookmarkEnd w:id="19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819"/>
        <w:gridCol w:w="3682"/>
        <w:gridCol w:w="3953"/>
        <w:gridCol w:w="3408"/>
        <w:gridCol w:w="1772"/>
      </w:tblGrid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з/п</w:t>
            </w:r>
          </w:p>
          <w:bookmarkEnd w:id="20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Зміст основного завдання</w:t>
            </w:r>
          </w:p>
          <w:bookmarkEnd w:id="21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Найменування заходу</w:t>
            </w:r>
          </w:p>
          <w:bookmarkEnd w:id="22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Відповідальні за виконання</w:t>
            </w:r>
          </w:p>
          <w:bookmarkEnd w:id="2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Строк виконання</w:t>
            </w:r>
          </w:p>
          <w:bookmarkEnd w:id="24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5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6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7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2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29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Охорона здоров'я та формування здорового способу життя дітей</w:t>
            </w:r>
          </w:p>
          <w:bookmarkEnd w:id="30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Охорона здоров'я</w:t>
            </w:r>
          </w:p>
          <w:bookmarkEnd w:id="31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</w:t>
            </w:r>
          </w:p>
          <w:bookmarkEnd w:id="32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рівного доступу всіх жінок незалежно від місця проживання та соціального статусу до високоякісних медичних послуг, що надаються вагітним, створення умов для безпечних пологів</w:t>
            </w:r>
          </w:p>
          <w:bookmarkEnd w:id="33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відкриття обласного перинатального центру</w:t>
            </w:r>
          </w:p>
          <w:bookmarkEnd w:id="34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</w:t>
            </w:r>
          </w:p>
          <w:bookmarkEnd w:id="3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36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</w:t>
            </w:r>
          </w:p>
          <w:bookmarkEnd w:id="37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Сприяння створенню середовища, безпечного для розвитку дитини, збереження її здоров'я та життя</w:t>
            </w:r>
          </w:p>
          <w:bookmarkEnd w:id="38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впровадження в медичну практику послуг із раннього втручання з метою надання підтримки родинам, які виховують дітей з вадами розвитку;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упровадження в медичну практику системи катамнестичного спостереження за новонародженими та дітьми віком до трьох років; 3) проведення акції з інформування населення про переваги виключно грудного вигодовування;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продовження роботи зі створення та забезпечення функціонування мережі центрів (відділень, кабінетів) медико-соціальної допомоги дітям та молоді "Клініка, дружня до молоді";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проведення навчання самоконтролю цукрового діабету для дітей та їх батьків у школах самоконтролю, а також регулярних семінарів для лікарів, дітей та їх батьків;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проведення навчання серед медичних працівників щодо особливостей медичної допомоги дітям з політравмою;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7) проведення серед дітей та батьків роз'яснювальної роботи з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правил дорожнього руху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власної безпеки;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проведення обов'язкового медичного профілактичного огляду до 18 років у дитячих амбулаторно-поліклінічних закладах за участю батьків або законних представників та проведення профілактичної роботи з учнями, їх батьками або законними представниками щодо виявлення факторів ризику виникнення алкогольних та наркотичних проблем;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організація заходів щодо проведення серед співробітників розроблення Національної поліції та ДСНС роз'яснювальної роботи з питань надання першої та невідкладної допомоги дітям, що отримали отруєння та травми, в тому числі у дорожньо-транспортних пригодах або інших надзвичайних ситуаціях, а також здійснення заходів щодо відповідальної підготовки таких співробітників;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10) забезпечення проведення обов'язкового медичного профілактичного огляду дітей відповідно до Порядку здійснення медичного обслуговування учнів загальноосвітніх начальних закладів, затвердженого </w:t>
            </w:r>
            <w:r>
              <w:rPr>
                <w:rFonts w:ascii="Arial"/>
                <w:b w:val="false"/>
                <w:i w:val="false"/>
                <w:color w:val="0288d1"/>
                <w:sz w:val="15"/>
              </w:rPr>
              <w:t>постановою Кабінету Міністрів України від 8 грудня 2009 року N 1318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(Офіційний вісник України. 2009 р. N 95 ст. 3266), та проведення профілактичної роботи з учнями, їх батьками або законними представниками щодо виявлення факторів ризику виникнення алкогольних та наркотичних проблем.</w:t>
            </w:r>
          </w:p>
          <w:bookmarkEnd w:id="39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</w:t>
            </w:r>
          </w:p>
          <w:bookmarkEnd w:id="4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1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</w:t>
            </w:r>
          </w:p>
          <w:bookmarkEnd w:id="42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якості та збільшення обсягу медичних послуг, що надаються дітям</w:t>
            </w:r>
          </w:p>
          <w:bookmarkEnd w:id="43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розробка та упровадження локальних клінічних протоколів медичної допомоги дітям у закладах охорони здоров'я;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продовження впровадження інтегрованого ведення хвороб у дітей до п'ятирічного віку та інших вікових груп з метою зниження рівня дитячої захворюваності та смертності;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забезпечення масового скринінгу новонаро-джених на фенілкетонурію та вроджений гіпотиреоз;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забезпечення медикаментами, виробами медичного призначення та лікувальним харчуванням хворих дітей, у тому числі на рідкісні (орфанні) захворювання дітей з: онкологічними та онкогематологічними захворюваннями, важкими формами гострої та хронічної ниркової недостатності, хронічним вірусним гепатитом B і C, передчасним статевим розвитком до дев'яти років, артеріальною легеневою гіпертензією; забезпечення медикаментами та витратними матеріалами дітей, хворих на: бульозний епідермоліз, спінальну м'язову атрофію, дитячий церебральний параліч, первинний вроджений імунодефіцит, муковісцидоз, фенілкетонурію від чотирьох років, мукополісахарідоз, гемофілію типу A або B, хворобу Вілебранда та інші важкі коагулопатії, нанізм різного походження, тяжкі розлади психіки та поведінки із спектру аутизму, ювенільний ревматоїдний артрит, інші рідкісні (орфанні захворювання);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забезпечення проведення оперативного лікування дітей-інвалідів із: сколіозом, захворюваннями тазостегнових суглобів, гідроцефалією;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створення нових та оновлення даних щодо дітей, хворих на хронічні захворювання, а також на рідкісні (орфанні) захворювання;</w:t>
            </w:r>
          </w:p>
          <w:bookmarkEnd w:id="44"/>
          <w:bookmarkStart w:name="46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опрацювання питання створення бази даних дітей зі сколіозом, а також визначення реальних потреб у консервативному та оперативному лікуванні сколіозу у дітей;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вивчення питання створення з метою зниження рівня травматизму серед дітей в умовах обласної дитячої клінічної лікарні центру дитячої полі травми та забезпечення його всім необхідним для надання спеціалізованої медичної допомоги і безпечного транспортування;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9) розроблення регіональних заходів для удосконалення надання психіатричної допомоги дітям з урахуванням пріоритету прав і гідності дитини, використання мобільних бригад за участю дитячого психіатра, спеціалістів у галузі охорони психічного здоров'я для надання психіатричної допомоги сільському дитячому населенню за місцем проживання та навчання</w:t>
            </w:r>
          </w:p>
          <w:bookmarkEnd w:id="45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</w:t>
            </w:r>
          </w:p>
          <w:bookmarkEnd w:id="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47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</w:t>
            </w:r>
          </w:p>
          <w:bookmarkEnd w:id="48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Здійснення заходів, спрямованих на запобігання дитячій інвалідності та підвищення рівня надання медичної допомоги дітям-інвалідам</w:t>
            </w:r>
          </w:p>
          <w:bookmarkEnd w:id="49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забезпечення проведення обов'язкового медичного профілактичного огляду до 18 років у дитячих амбулаторно-поліклінічних закладах за участю батьків та профілактичної роботи з учнями, їх батьками або законними представниками щодо виявлення факторів ризику алкогольних та наркотичних проблем;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забезпечення роботи кабінетів охорони зору дітей у центральних районних та міських лікарнях для запобігання виникненню порушень зору у дітей дошкільного та шкільного віку;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безоплатне забезпечення лікувальним харчуванням дітей старше трьох років з фінелкетонурією за кошти місцевих бюджетів;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продовження роботи щодо створення мережі кабінетів охорони зору дітей у закладах охорони здоров'я II рівня для запобігання виникненню порушення зору в дітей дошкільного та шкільного віку;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розроблення та впровадження технології підтримки довгострокової мотивації до здійснення самоконтролю за цукровим діабетом I типу в дітей та підлітків;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проведення у дітей своєчасної генетичної діагностики моногенного гіперінсулінізму;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розроблення та затвердження нормативно-правових актів щодо організації надання паліативної допомоги дітям;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8) вивчення можливості відкриття центрів, мобільних бригад для надання паліативної допомоги важкохворим дітям, у тому числі психіатричної паліативної допомоги для дітей з помірною та тяжкою розумовою відсталістю</w:t>
            </w:r>
          </w:p>
          <w:bookmarkEnd w:id="50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облдержадміністрації,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головні лікарі закладів охорони здоров'я області, в яких надається допомога дітям</w:t>
            </w:r>
          </w:p>
          <w:bookmarkEnd w:id="5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2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</w:t>
            </w:r>
          </w:p>
          <w:bookmarkEnd w:id="53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Сприяння створенню середовища, безпечного для розвитку дитини, збереження її здоров'я та життя</w:t>
            </w:r>
          </w:p>
          <w:bookmarkEnd w:id="54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забезпечення виступів лікарів-ендокринологів у засобах масової інформації щодо способів запобігання виникненню дефіциту йоду у дітей;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позачергове санаторно-курортне лікування дітей-інвалідів з цукровим діабетом, онко- та онкогематологічними захворюваннями;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забезпечення оснащення центру реабілітації дітей з органічними ураженнями нервової системи та дітей-інвалідів обласного дитячого територіального медичного об'єднання реабілітаційним обладнанням;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забезпечення лікарськими засобами дітей з онкогематологічними захворюваннями.</w:t>
            </w:r>
          </w:p>
          <w:bookmarkEnd w:id="55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облдержадміністрації, головні лікарі закладів охорони здоров'я області, в яких надається допомога дітям</w:t>
            </w:r>
          </w:p>
          <w:bookmarkEnd w:id="5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57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Протидія ВІЛ/СНІДу, туберкульозу та наркоманії</w:t>
            </w:r>
          </w:p>
          <w:bookmarkEnd w:id="58"/>
        </w:tc>
      </w:tr>
      <w:tr>
        <w:trPr>
          <w:trHeight w:val="45" w:hRule="atLeast"/>
        </w:trPr>
        <w:tc>
          <w:tcPr>
            <w:tcW w:w="8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</w:t>
            </w:r>
          </w:p>
          <w:bookmarkEnd w:id="59"/>
        </w:tc>
        <w:tc>
          <w:tcPr>
            <w:tcW w:w="3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інформування дітей старшого шкільного віку про основи захисту від захворювання на ВІЛ-інфекцію/СНІД</w:t>
            </w:r>
          </w:p>
          <w:bookmarkEnd w:id="60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в загальноосвітніх навчальних закладах у Всесвітній день боротьби із СНІДом (1 грудня) виховних годин і заходів, спрямованих на підвищення рівня обізнаності щодо ВІЛ-інфекції/СНІДу;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організація: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тренінгів для вчителів заступників директорів з виховної роботи, педагогів-організаторів, керівників гуртків загальноосвітніх та позашкільних навчальних закладів різних профілів, директорів, методистів позашкільних навчальних закладів, класних керівників, вихователів шкіл-інтернатів;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спецкурсів "Формування толерантного ставлення до ВІЛ-позитивних дітей у системі шкільної та дошкільної освіти";</w:t>
            </w:r>
          </w:p>
          <w:bookmarkEnd w:id="61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райдержадміністрації, виконкоми міських (міст обласного значення) рад</w:t>
            </w:r>
          </w:p>
          <w:bookmarkEnd w:id="6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грудень 2016 року</w:t>
            </w:r>
          </w:p>
          <w:bookmarkEnd w:id="6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впровадження на курсах підвищення кваліфікації практичних психологів і соціальних педагогів ВІППО спецкурсу "Навички кризового консультування та розвиток психосоціальної стійкості до стресу у школярів"</w:t>
            </w:r>
          </w:p>
          <w:bookmarkEnd w:id="64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освіти, науки та молоді облдержадміністрації ВІППО</w:t>
            </w:r>
          </w:p>
          <w:bookmarkEnd w:id="6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66"/>
        </w:tc>
      </w:tr>
      <w:tr>
        <w:trPr>
          <w:trHeight w:val="45" w:hRule="atLeast"/>
        </w:trPr>
        <w:tc>
          <w:tcPr>
            <w:tcW w:w="8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</w:t>
            </w:r>
          </w:p>
          <w:bookmarkEnd w:id="67"/>
        </w:tc>
        <w:tc>
          <w:tcPr>
            <w:tcW w:w="3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доступу до інформації та комплексу послуг для зменшення ризику інфікування ВІЛ</w:t>
            </w:r>
          </w:p>
          <w:bookmarkEnd w:id="68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"круглих столів" з питань протидії ВІЛ/СНІДу;</w:t>
            </w:r>
          </w:p>
          <w:bookmarkEnd w:id="69"/>
        </w:tc>
        <w:tc>
          <w:tcPr>
            <w:tcW w:w="3408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облдержадміністрації, обласний центр по профілактиці і боротьбі зі СНІДом</w:t>
            </w:r>
          </w:p>
          <w:bookmarkEnd w:id="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в загальноосвітніх навчальних закладах заходів щодо інформування дітей шкільного віку про те, як захистити себе від захворювання на ВІЛ/СНІД, формування толерантного ставлення до ВІЛ-інфікованих і хворих на СНІД дітей;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поширення з метою формування громадської думки щодо наслідків наркотичної залежності та неприйнятності будь-яких форм розповсюдження наркотиків відповідних інформаційних повідомлень, прес-релізів, інформаційно-рекламних збірок, брошур, плакатів, листівок, буклетів</w:t>
            </w:r>
          </w:p>
          <w:bookmarkEnd w:id="72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грудня 2016 року Всесвітній день боротьби із СНІДом</w:t>
            </w:r>
          </w:p>
          <w:bookmarkEnd w:id="73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</w:t>
            </w:r>
          </w:p>
          <w:bookmarkEnd w:id="74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рівня обізнаності населення щодо ВІЛ-інфекції/СНІДу, туберкульозу та наркоманії, формування толерантного ставлення до ВІЛ-інфікованих, хворих на СНІД і наркоманію дітей</w:t>
            </w:r>
          </w:p>
          <w:bookmarkEnd w:id="75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у загальноосвітніх навчальних закладах заходів для інформування дітей щодо питань захисту від туберкульозу</w:t>
            </w:r>
          </w:p>
          <w:bookmarkEnd w:id="76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облдержадміністрації, обласний центр по профілактиці і боротьбі зі СНІДом, обласне дитяче територіальне протитуберкульозне об'єднання, заклади охорони здоров'я області</w:t>
            </w:r>
          </w:p>
          <w:bookmarkEnd w:id="7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78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</w:t>
            </w:r>
          </w:p>
          <w:bookmarkEnd w:id="79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Обмеження поширення серед дітей ВІЛ-інфекції/СНІДу, туберкульозу, наркоманії</w:t>
            </w:r>
          </w:p>
          <w:bookmarkEnd w:id="80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забезпечення інформування 100 відсотків дітей старшого шкільного віку про методи захисту від захворювань на ВІЛ-інфекцію/СНІД, туберкульоз та наркоманію;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запровадження глобальної ініціативи Дитячого фонду ООН (ЮНІСЕФ) та Об'єднаної програми ООН з питань ВІЛ/СНІДу (ЮНЕЙДС). "Всі разом" з метою зупинення епідемії ВІЛ-інфекції серед підлітків</w:t>
            </w:r>
          </w:p>
          <w:bookmarkEnd w:id="81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облдержадміністрації, обласний центр по профілактиці і боротьбі зі СНІДом</w:t>
            </w:r>
          </w:p>
          <w:bookmarkEnd w:id="8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3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та відпочинок</w:t>
            </w:r>
          </w:p>
          <w:bookmarkEnd w:id="84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</w:t>
            </w:r>
          </w:p>
          <w:bookmarkEnd w:id="85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Збереження, розвиток та ефективне використання мережі дитячих закладів оздоровлення та відпочинку</w:t>
            </w:r>
          </w:p>
          <w:bookmarkEnd w:id="86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збереження, розвитку та ефективного використання мережі дитячих закладів оздоровлення та відпочинку</w:t>
            </w:r>
          </w:p>
          <w:bookmarkEnd w:id="87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освіти, науки та молоді облдержадміністрації, райдержадміністрації, виконкоми міських (міст обласного значення) рад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Федерація профспілок області</w:t>
            </w:r>
          </w:p>
          <w:bookmarkEnd w:id="8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89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</w:t>
            </w:r>
          </w:p>
          <w:bookmarkEnd w:id="90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Реалізація права кожної дитини на оздоровлення та відпочинок</w:t>
            </w:r>
          </w:p>
          <w:bookmarkEnd w:id="91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оздоровленням та відпочинком дітей, які потребують особливої соціальної уваги та підтримки</w:t>
            </w:r>
          </w:p>
          <w:bookmarkEnd w:id="92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освіти, науки та молоді, охорони здоров'я, облдержадміністрації, райдержадміністрації, виконкоми міських (міст обласного значення) рад Федерація профспілок області</w:t>
            </w:r>
          </w:p>
          <w:bookmarkEnd w:id="9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94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Освіта</w:t>
            </w:r>
          </w:p>
          <w:bookmarkEnd w:id="95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</w:t>
            </w:r>
          </w:p>
          <w:bookmarkEnd w:id="96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Збільшення кількості дітей, які відвідують дошкільні та загальноосвітні навчальні заклади</w:t>
            </w:r>
          </w:p>
          <w:bookmarkEnd w:id="97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розвиток мережі навчальних закладів з інклюзивним навчанням з урахуванням контингенту дітей з особливими освітніми потребами; введення посад асистента вчителя, збільшення спеціалістів психологічної служби відповідно до потреби;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практичними психологами, соціальними педагогами індивідуальних та групових занять, бесід з дітьми, які переселилися з території проведення антитерористичної операції</w:t>
            </w:r>
          </w:p>
          <w:bookmarkEnd w:id="98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освіти, науки та молоді облдержадміністрації, райдержадміністрації, виконкоми міських (міст обласного значення) рад</w:t>
            </w:r>
          </w:p>
          <w:bookmarkEnd w:id="9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00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Культурний і духовний розвиток дитини</w:t>
            </w:r>
          </w:p>
          <w:bookmarkEnd w:id="101"/>
        </w:tc>
      </w:tr>
      <w:tr>
        <w:trPr>
          <w:trHeight w:val="45" w:hRule="atLeast"/>
        </w:trPr>
        <w:tc>
          <w:tcPr>
            <w:tcW w:w="8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</w:t>
            </w:r>
          </w:p>
          <w:bookmarkEnd w:id="102"/>
        </w:tc>
        <w:tc>
          <w:tcPr>
            <w:tcW w:w="3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Створення рівних умов для доступу кожної дитини до послуг закладів культури</w:t>
            </w:r>
          </w:p>
          <w:bookmarkEnd w:id="103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залучення школярів області до творчості, виявлення юних літературних обдарувань;</w:t>
            </w:r>
          </w:p>
          <w:bookmarkEnd w:id="104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культури облдержадміністрації, обласна бібліотека для дітей</w:t>
            </w:r>
          </w:p>
          <w:bookmarkEnd w:id="10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0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відбір кандидатів на заключний тур Всеукраїнського конкурсу за програмою Українського фонду культури "Нові імена України" серед учнівської молоді</w:t>
            </w:r>
          </w:p>
          <w:bookmarkEnd w:id="107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культури облдержадміністрації, обласний науково-методичний центр культури</w:t>
            </w:r>
          </w:p>
          <w:bookmarkEnd w:id="10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травень</w:t>
            </w:r>
          </w:p>
          <w:bookmarkEnd w:id="109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прав дітей різних категорій</w:t>
            </w:r>
          </w:p>
          <w:bookmarkEnd w:id="110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Соціальне забезпечення та підтримка сімей з дітьми</w:t>
            </w:r>
          </w:p>
          <w:bookmarkEnd w:id="111"/>
        </w:tc>
      </w:tr>
      <w:tr>
        <w:trPr>
          <w:trHeight w:val="45" w:hRule="atLeast"/>
        </w:trPr>
        <w:tc>
          <w:tcPr>
            <w:tcW w:w="8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</w:t>
            </w:r>
          </w:p>
          <w:bookmarkEnd w:id="112"/>
        </w:tc>
        <w:tc>
          <w:tcPr>
            <w:tcW w:w="3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рівня культури сімейних стосунків і відповідальності батьків за виконання своїх обов'язків шляхом активізації участі батьків у семінарах, тренінгах, що сприяють формуванню сімейних цінностей</w:t>
            </w:r>
          </w:p>
          <w:bookmarkEnd w:id="113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заходів до Дня захисту дітей;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заходів до Дня сім'ї, Дня матері, тренінгів "Виховання без ляпасу". Залучення батьків до участі в групах взаємопідтримки, круглих столах тощо;</w:t>
            </w:r>
          </w:p>
          <w:bookmarkEnd w:id="114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обласний центр соціальних служб для сім'ї, дітей та молоді, райдержадміністрації, виконкоми міських (міст обласного значення) рад</w:t>
            </w:r>
          </w:p>
          <w:bookmarkEnd w:id="11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травень - червень</w:t>
            </w:r>
          </w:p>
          <w:bookmarkEnd w:id="11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забезпечення роботи Шкіл відповідального батьківства в жіночих консультаціях закладів охорони здоров'я</w:t>
            </w:r>
          </w:p>
          <w:bookmarkEnd w:id="117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охорони здоров'я облдержадміністрації, головні лікарі закладів охорони здоров'я області</w:t>
            </w:r>
          </w:p>
          <w:bookmarkEnd w:id="11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19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Запобігання соціальному сирітству, подолання бездоглядності та безпритульності дітей</w:t>
            </w:r>
          </w:p>
          <w:bookmarkEnd w:id="120"/>
        </w:tc>
      </w:tr>
      <w:tr>
        <w:trPr>
          <w:trHeight w:val="45" w:hRule="atLeast"/>
        </w:trPr>
        <w:tc>
          <w:tcPr>
            <w:tcW w:w="8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15.</w:t>
            </w:r>
          </w:p>
          <w:bookmarkEnd w:id="121"/>
        </w:tc>
        <w:tc>
          <w:tcPr>
            <w:tcW w:w="3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Удосконалення системи соціальної роботи з сім'ями, які мають дітей і опинились в складних життєвих обставинах</w:t>
            </w:r>
          </w:p>
          <w:bookmarkEnd w:id="122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підготовка спеціалістів центрів соціальних служб для сім'ї, дітей та молоді щодо проведення соціальної роботи з сім'ями, які перебувають у складних життєвих обставинах;</w:t>
            </w:r>
          </w:p>
          <w:bookmarkEnd w:id="123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</w:t>
            </w:r>
          </w:p>
          <w:bookmarkEnd w:id="12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25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профілактичної та роз'яснювальної роботи серед батьків з метою запобігання насильству та жорстокому поводженню з дітьми;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активізація роботи щодо надання комплексу соціальних послуг сім'ям які перебувають в складних життєвих обставинах (у т. ч. внутрішньо переміщеним сім'ям та сім'ям учасників АТО);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забезпечення соціального супроводу сімей, які перебувають в складних життєвих обставинах;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виявлення, облік та захист законних інтересів внутрішньо переміщених дітей-сиріт, дітей, позбавлених батьківського піклування, та інших категорій дітей, які перемістилися без супроводу законних представників з тимчасово окупованої території та районів проведення антитерористичної операції</w:t>
            </w:r>
          </w:p>
          <w:bookmarkEnd w:id="126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райдержадміністрації, виконкоми міських (міст обласного значення) рад</w:t>
            </w:r>
          </w:p>
          <w:bookmarkEnd w:id="12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</w:p>
          <w:bookmarkEnd w:id="128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16.</w:t>
            </w:r>
          </w:p>
          <w:bookmarkEnd w:id="129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Своєчасне виявлення бездомних та безпритульних дітей</w:t>
            </w:r>
          </w:p>
          <w:bookmarkEnd w:id="130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організація проведення профілактичних заходів "Діти вулиці" з метою своєчасного виявлення бездоглядних дітей, а також дорослих осіб, які залучають дітей до протиправної діяльності;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підготовка та розміщення у засобах масової інформації матеріалів з питань дитячої безпритульності і бездоглядності, розшуку зниклих дітей</w:t>
            </w:r>
          </w:p>
          <w:bookmarkEnd w:id="131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 райдержадміністрації, виконкоми міських (міст обласного значення) рад</w:t>
            </w:r>
          </w:p>
          <w:bookmarkEnd w:id="13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33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Соціальний захист дітей-сиріт та дітей, позбавлених батьківського піклування</w:t>
            </w:r>
          </w:p>
          <w:bookmarkEnd w:id="134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</w:t>
            </w:r>
          </w:p>
          <w:bookmarkEnd w:id="135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Реформування системи закладів для дітей-сиріт та дітей, позбавлених батьківського піклування</w:t>
            </w:r>
          </w:p>
          <w:bookmarkEnd w:id="136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здійснення моніторингу ефективності функціонування навчальних закладів, у яких виховуються діти-сироти та діти, позбавлені батьківського піклування</w:t>
            </w:r>
          </w:p>
          <w:bookmarkEnd w:id="137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облдержадміністрації, райдержадміністрації, виконкоми міських (міст обласного значення) рад</w:t>
            </w:r>
          </w:p>
          <w:bookmarkEnd w:id="13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39"/>
        </w:tc>
      </w:tr>
      <w:tr>
        <w:trPr>
          <w:trHeight w:val="45" w:hRule="atLeast"/>
        </w:trPr>
        <w:tc>
          <w:tcPr>
            <w:tcW w:w="8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</w:t>
            </w:r>
          </w:p>
          <w:bookmarkEnd w:id="140"/>
        </w:tc>
        <w:tc>
          <w:tcPr>
            <w:tcW w:w="3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розвитку сімейних форм виховання дітей-сиріт та дітей, позбавлених батьківського піклування</w:t>
            </w:r>
          </w:p>
          <w:bookmarkEnd w:id="141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заходів до Дня усиновлення;</w:t>
            </w:r>
          </w:p>
          <w:bookmarkEnd w:id="142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райдержадміністрації, виконкоми міських (міст обласного значення) рад</w:t>
            </w:r>
          </w:p>
          <w:bookmarkEnd w:id="14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вересень</w:t>
            </w:r>
          </w:p>
          <w:bookmarkEnd w:id="144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сприяння засобам масової інформації щодо проведення інформаційно-роз'яснювальної роботи з питань захисту прав дітей; розміщення інформації про дітей-сиріт та дітей, позбавлених батьківського піклування, з метою активізації їх усиновлення, влаштування в сім'ї опікунів, піклувальників, дитячі будинки сімейного типу та прийомні сім'ї;</w:t>
            </w:r>
          </w:p>
          <w:bookmarkEnd w:id="145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left"/>
            </w:pPr>
          </w:p>
          <w:bookmarkEnd w:id="1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47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3) надання громадянам України інформації про дітей, які можуть бути усиновлені, з використанням можливостей Всеукраїнських порталів національного усиновлення "Сирітству - ні!", "Зміни одне життя", "Магнолія";</w:t>
            </w:r>
          </w:p>
          <w:bookmarkEnd w:id="148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служба у справах дітей облдержадміністрації</w:t>
            </w:r>
          </w:p>
          <w:bookmarkEnd w:id="14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50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4) участь в навчальному семінарі для спеціалістів центрів соціальних служб для сім'ї, дітей та молоді з питань підготовки громадян, які виявили бажання усиновити дитину-сироту або дитину, позбавлену батьківського піклування;</w:t>
            </w:r>
          </w:p>
          <w:bookmarkEnd w:id="151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</w:t>
            </w:r>
          </w:p>
          <w:bookmarkEnd w:id="15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жовтень</w:t>
            </w:r>
          </w:p>
          <w:bookmarkEnd w:id="153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5) проведення навчання для потенційних усиновителів, опікунів, піклувальників, прийомних батьків та батьків-вихователів;</w:t>
            </w:r>
          </w:p>
          <w:bookmarkEnd w:id="154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left"/>
            </w:pPr>
          </w:p>
          <w:bookmarkEnd w:id="15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56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6) проведення навчання для прийомних батьків, батьків-вихователів з метою підвищення їх виховного потенціалу;</w:t>
            </w:r>
          </w:p>
          <w:bookmarkEnd w:id="157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left"/>
            </w:pPr>
          </w:p>
          <w:bookmarkEnd w:id="1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center"/>
            </w:pPr>
          </w:p>
          <w:bookmarkEnd w:id="159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7) забезпечення соціального супроводження сімей, які виховують дітей-сиріт та дітей, позбавлених батьківського піклування</w:t>
            </w:r>
          </w:p>
          <w:bookmarkEnd w:id="160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райдержадміністрації, виконкоми міських (міст обласного значення) рад</w:t>
            </w:r>
          </w:p>
          <w:bookmarkEnd w:id="16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62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дітей-інвалідів</w:t>
            </w:r>
          </w:p>
          <w:bookmarkEnd w:id="163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19.</w:t>
            </w:r>
          </w:p>
          <w:bookmarkEnd w:id="164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Надання допомоги і підтримки дітям-інвалідам, забезпечення їх соціального супроводу з метою самореалізації</w:t>
            </w:r>
          </w:p>
          <w:bookmarkEnd w:id="165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доступу до різних освітніх можливостей або соціальної активності, у тому числі за сприянням волонтерських організацій</w:t>
            </w:r>
          </w:p>
          <w:bookmarkEnd w:id="166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райдержадміністрації, виконкоми міських (міст обласного значення) рад</w:t>
            </w:r>
          </w:p>
          <w:bookmarkEnd w:id="16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68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Боротьба з використання дитячої праці</w:t>
            </w:r>
          </w:p>
          <w:bookmarkEnd w:id="169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20.</w:t>
            </w:r>
          </w:p>
          <w:bookmarkEnd w:id="170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Здійснення заходів, спрямованих на боротьбу з використанням найгірших форм дитячої праці</w:t>
            </w:r>
          </w:p>
          <w:bookmarkEnd w:id="171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перевірок стану дотримання вимог законодавства про працю щодо неповнолітніх осіб на підприємствах, в установах та організаціях незалежно від форм власності</w:t>
            </w:r>
          </w:p>
          <w:bookmarkEnd w:id="172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райдержадміністрації, виконкоми міських (міст обласного значення) рад</w:t>
            </w:r>
          </w:p>
          <w:bookmarkEnd w:id="17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74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Ліквідація торгівлі дітьми, сексуальної експлуатації, інших форм жорстокого поводження з ними</w:t>
            </w:r>
          </w:p>
          <w:bookmarkEnd w:id="175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21.</w:t>
            </w:r>
          </w:p>
          <w:bookmarkEnd w:id="176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ефективності профілактичної та роз'яснювальної роботи серед батьків з метою запобігання торгівлі та жорстокому поводженню з дітьми</w:t>
            </w:r>
          </w:p>
          <w:bookmarkEnd w:id="177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просвітницької індивідуальної роботи з питань протидії торгівлі людьми серед різних категорій сімей, дітей та молоді щодо запобігання жорстокому поводженню з дітьми, роз'яснення можливих ризиків потрапляння в ситуації торгівлі людьми та можливостей отримання постраждалими комплексної допомоги</w:t>
            </w:r>
          </w:p>
          <w:bookmarkEnd w:id="178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райдержадміністрації, виконкоми міських (міст обласного значення) рад</w:t>
            </w:r>
          </w:p>
          <w:bookmarkEnd w:id="17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80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ролі територіальної громади у вирішенні питань захисту прав та розвитку дітей</w:t>
            </w:r>
          </w:p>
          <w:bookmarkEnd w:id="181"/>
        </w:tc>
      </w:tr>
      <w:tr>
        <w:trPr>
          <w:trHeight w:val="45" w:hRule="atLeast"/>
        </w:trPr>
        <w:tc>
          <w:tcPr>
            <w:tcW w:w="81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22.</w:t>
            </w:r>
          </w:p>
          <w:bookmarkEnd w:id="182"/>
        </w:tc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Підготовка фахівців соціальної сфери з активізації участі територіальної громади у захисті прав дітей</w:t>
            </w:r>
          </w:p>
          <w:bookmarkEnd w:id="183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участь в організації навчання для спеціалістів центрів соціальних служб для сім'ї, дітей та молоді, виконавчих органів, об'єднаних територіальних громад з питань організації надання соціальних послуг у громаді</w:t>
            </w:r>
          </w:p>
          <w:bookmarkEnd w:id="184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</w:t>
            </w:r>
          </w:p>
          <w:bookmarkEnd w:id="18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86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Захист прав дітей, які вчинили правопорушення</w:t>
            </w:r>
          </w:p>
          <w:bookmarkEnd w:id="187"/>
        </w:tc>
      </w:tr>
      <w:tr>
        <w:trPr>
          <w:trHeight w:val="45" w:hRule="atLeast"/>
        </w:trPr>
        <w:tc>
          <w:tcPr>
            <w:tcW w:w="8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23.</w:t>
            </w:r>
          </w:p>
          <w:bookmarkEnd w:id="188"/>
        </w:tc>
        <w:tc>
          <w:tcPr>
            <w:tcW w:w="3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соціального патронажу дітей, які відбувають покарання у спеціальних виховних установах системи виконання покарань</w:t>
            </w:r>
          </w:p>
          <w:bookmarkEnd w:id="189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проведення навчання спеціалістів центрів соціальних служб для сім'ї, дітей та молоді з питань соціальної роботи з неповнолітніми, які вчинили правопорушення;</w:t>
            </w:r>
          </w:p>
          <w:bookmarkEnd w:id="190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</w:t>
            </w:r>
          </w:p>
          <w:bookmarkEnd w:id="19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протягом року</w:t>
            </w:r>
          </w:p>
          <w:bookmarkEnd w:id="192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забезпечити здійснення соціального супроводу та соціального патронажу щодо дітей, які відбувають покарання у Ковельській виховній колонії</w:t>
            </w:r>
          </w:p>
          <w:bookmarkEnd w:id="193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обласний центр соціальних служб для сім'ї, дітей та молоді, виконком Ковельської міської ради</w:t>
            </w:r>
          </w:p>
          <w:bookmarkEnd w:id="19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5"/>
          <w:p>
            <w:pPr>
              <w:spacing w:after="0"/>
              <w:ind w:left="0"/>
              <w:jc w:val="center"/>
            </w:pPr>
          </w:p>
          <w:bookmarkEnd w:id="195"/>
        </w:tc>
      </w:tr>
      <w:tr>
        <w:trPr>
          <w:trHeight w:val="45" w:hRule="atLeast"/>
        </w:trPr>
        <w:tc>
          <w:tcPr>
            <w:tcW w:w="0" w:type="auto"/>
            <w:gridSpan w:val="5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Участь дітей у житті суспільства</w:t>
            </w:r>
          </w:p>
          <w:bookmarkEnd w:id="196"/>
        </w:tc>
      </w:tr>
      <w:tr>
        <w:trPr>
          <w:trHeight w:val="45" w:hRule="atLeast"/>
        </w:trPr>
        <w:tc>
          <w:tcPr>
            <w:tcW w:w="819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24.</w:t>
            </w:r>
          </w:p>
          <w:bookmarkEnd w:id="197"/>
        </w:tc>
        <w:tc>
          <w:tcPr>
            <w:tcW w:w="3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реалізації прав дітей висловлювати свою думку, виховання навичок прийняття соціально мотивованих рішень</w:t>
            </w:r>
          </w:p>
          <w:bookmarkEnd w:id="198"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1) участь у Всеукраїнському зборі лідерів учнівського самоврядування загальноосвітніх навчальних закладів;</w:t>
            </w:r>
          </w:p>
          <w:bookmarkEnd w:id="199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управління освіти, науки та молоді облдержадміністрації</w:t>
            </w:r>
          </w:p>
          <w:bookmarkEnd w:id="20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березень, вересень поточного року</w:t>
            </w:r>
          </w:p>
          <w:bookmarkEnd w:id="20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3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2) проведення щорічного зльоту волонтерів, лідерів учнівського самоврядування навчальних закладів області</w:t>
            </w:r>
          </w:p>
          <w:bookmarkEnd w:id="202"/>
        </w:tc>
        <w:tc>
          <w:tcPr>
            <w:tcW w:w="3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3"/>
          <w:p>
            <w:pPr>
              <w:spacing w:after="0"/>
              <w:ind w:left="0"/>
              <w:jc w:val="left"/>
            </w:pPr>
          </w:p>
          <w:bookmarkEnd w:id="20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жовтень - листопад поточного року</w:t>
            </w:r>
          </w:p>
          <w:bookmarkEnd w:id="204"/>
        </w:tc>
      </w:tr>
    </w:tbl>
    <w:bookmarkStart w:name="206" w:id="20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05"/>
    <w:bookmarkStart w:name="207" w:id="206"/>
    <w:p>
      <w:pPr>
        <w:spacing w:after="0"/>
        <w:ind w:left="0"/>
        <w:jc w:val="both"/>
      </w:pPr>
    </w:p>
    <w:bookmarkEnd w:id="20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